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9" w:type="dxa"/>
        <w:tblInd w:w="-685" w:type="dxa"/>
        <w:tblLook w:val="04A0"/>
      </w:tblPr>
      <w:tblGrid>
        <w:gridCol w:w="3203"/>
        <w:gridCol w:w="425"/>
        <w:gridCol w:w="2835"/>
        <w:gridCol w:w="312"/>
        <w:gridCol w:w="3374"/>
      </w:tblGrid>
      <w:tr w:rsidR="00A60F57" w:rsidRPr="00A60F57" w:rsidTr="00CE0031">
        <w:trPr>
          <w:trHeight w:val="3108"/>
        </w:trPr>
        <w:tc>
          <w:tcPr>
            <w:tcW w:w="3203" w:type="dxa"/>
          </w:tcPr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60F57">
              <w:rPr>
                <w:rFonts w:ascii="Calibri" w:eastAsia="Times New Roman" w:hAnsi="Calibri" w:cs="Times New Roman"/>
                <w:b/>
                <w:lang w:eastAsia="el-GR"/>
              </w:rPr>
              <w:t>ΕΛΛΗΝΙΚΗ ΔΗΜΟΚΡΑΤΙΑ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60F57">
              <w:rPr>
                <w:rFonts w:ascii="Calibri" w:eastAsia="Times New Roman" w:hAnsi="Calibri" w:cs="Times New Roman"/>
                <w:b/>
                <w:lang w:eastAsia="el-GR"/>
              </w:rPr>
              <w:t>ΔΗΜΟΚΡΙΤΕΙΟ ΠΑΝΕΠΙΣΤΗΜΙΟ ΘΡΑΚΗΣ</w:t>
            </w: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10"/>
                <w:szCs w:val="10"/>
              </w:rPr>
            </w:pP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spacing w:val="40"/>
              </w:rPr>
            </w:pPr>
            <w:r w:rsidRPr="00A60F57">
              <w:rPr>
                <w:rFonts w:ascii="Calibri" w:eastAsia="Calibri" w:hAnsi="Calibri" w:cs="Times New Roman"/>
                <w:b/>
                <w:spacing w:val="40"/>
              </w:rPr>
              <w:t>ΣΧΟΛΗ</w:t>
            </w: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spacing w:val="40"/>
              </w:rPr>
            </w:pPr>
            <w:r w:rsidRPr="00A60F57">
              <w:rPr>
                <w:rFonts w:ascii="Calibri" w:eastAsia="Calibri" w:hAnsi="Calibri" w:cs="Times New Roman"/>
                <w:b/>
                <w:spacing w:val="40"/>
              </w:rPr>
              <w:t>ΕΠΙΣΤΗΜΩΝ ΑΓΩΓΗΣ</w:t>
            </w: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</w:rPr>
              <w:t>ΤΜΗΜΑ ΕΠΙΣΤΗΜΩΝ ΤΗΣ ΕΚΠΑΙΔΕΥΣΗΣ</w:t>
            </w: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</w:rPr>
              <w:t>ΣΤΗΝ ΠΡΟΣΧΟΛΙΚΗ ΗΛΙΚΙΑ</w:t>
            </w: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</w:rPr>
              <w:t>ΝΕΑ ΧΗΛΗ</w:t>
            </w:r>
          </w:p>
          <w:p w:rsidR="00A60F57" w:rsidRPr="00A60F57" w:rsidRDefault="00A60F57" w:rsidP="00A60F57">
            <w:pPr>
              <w:tabs>
                <w:tab w:val="left" w:pos="-108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</w:rPr>
              <w:t>68100 ΑΛΕΞΑΝΔΡΟΥΠΟΛΗ</w:t>
            </w:r>
          </w:p>
        </w:tc>
        <w:tc>
          <w:tcPr>
            <w:tcW w:w="425" w:type="dxa"/>
          </w:tcPr>
          <w:p w:rsidR="00A60F57" w:rsidRPr="00A60F57" w:rsidRDefault="00A60F57" w:rsidP="00A60F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A60F57" w:rsidRPr="00A60F57" w:rsidRDefault="00A60F57" w:rsidP="00A60F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60F57">
              <w:rPr>
                <w:rFonts w:ascii="Calibri" w:eastAsia="Calibri" w:hAnsi="Calibri" w:cs="Times New Roman"/>
              </w:rPr>
              <w:t xml:space="preserve">      </w:t>
            </w:r>
            <w:r w:rsidRPr="00A60F57">
              <w:rPr>
                <w:rFonts w:ascii="Calibri" w:eastAsia="Calibri" w:hAnsi="Calibri" w:cs="Times New Roman"/>
                <w:noProof/>
                <w:lang w:eastAsia="el-GR"/>
              </w:rPr>
              <w:drawing>
                <wp:inline distT="0" distB="0" distL="0" distR="0">
                  <wp:extent cx="908050" cy="1098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57" w:rsidRPr="00A60F57" w:rsidRDefault="00A60F57" w:rsidP="00A60F5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2" w:type="dxa"/>
          </w:tcPr>
          <w:p w:rsidR="00A60F57" w:rsidRPr="00A60F57" w:rsidRDefault="00A60F57" w:rsidP="00A60F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74" w:type="dxa"/>
          </w:tcPr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60F57">
              <w:rPr>
                <w:rFonts w:ascii="Calibri" w:eastAsia="Times New Roman" w:hAnsi="Calibri" w:cs="Times New Roman"/>
                <w:b/>
                <w:lang w:val="en-US" w:eastAsia="el-GR"/>
              </w:rPr>
              <w:t>HELLENIC REPUBLIC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l-GR"/>
              </w:rPr>
            </w:pP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60F57">
              <w:rPr>
                <w:rFonts w:ascii="Calibri" w:eastAsia="Times New Roman" w:hAnsi="Calibri" w:cs="Times New Roman"/>
                <w:b/>
                <w:lang w:val="en-US" w:eastAsia="el-GR"/>
              </w:rPr>
              <w:t>DEMOCRITUS UNIVERSITY OF THRACE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40"/>
                <w:sz w:val="10"/>
                <w:szCs w:val="10"/>
                <w:lang w:val="en-US"/>
              </w:rPr>
            </w:pP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40"/>
                <w:lang w:val="en-US"/>
              </w:rPr>
            </w:pPr>
            <w:r w:rsidRPr="00A60F57">
              <w:rPr>
                <w:rFonts w:ascii="Calibri" w:eastAsia="Calibri" w:hAnsi="Calibri" w:cs="Times New Roman"/>
                <w:b/>
                <w:spacing w:val="40"/>
                <w:lang w:val="en-US"/>
              </w:rPr>
              <w:t>SCHOOL OF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40"/>
                <w:lang w:val="en-US"/>
              </w:rPr>
            </w:pPr>
            <w:r w:rsidRPr="00A60F57">
              <w:rPr>
                <w:rFonts w:ascii="Calibri" w:eastAsia="Calibri" w:hAnsi="Calibri" w:cs="Times New Roman"/>
                <w:b/>
                <w:spacing w:val="40"/>
                <w:lang w:val="en-US"/>
              </w:rPr>
              <w:t>EDUCATION SCIENCES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DEPARTMENT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OF EDUCATION SCIENCES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IN EARLY CHILDHOOD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NEA CHILI</w:t>
            </w:r>
          </w:p>
          <w:p w:rsidR="00A60F57" w:rsidRPr="00A60F57" w:rsidRDefault="00A60F57" w:rsidP="00A60F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A60F57"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  <w:t>GR-68100 ALEXANDROUPOLIS</w:t>
            </w:r>
          </w:p>
        </w:tc>
      </w:tr>
    </w:tbl>
    <w:p w:rsidR="00AC362B" w:rsidRPr="00A60F57" w:rsidRDefault="00AC362B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lang w:val="en-US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A60F57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val="en-US" w:eastAsia="el-GR"/>
        </w:rPr>
        <w:tab/>
      </w:r>
      <w:r w:rsidRPr="00A60F57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val="en-US" w:eastAsia="el-GR"/>
        </w:rPr>
        <w:tab/>
      </w: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B163CB" w:rsidRDefault="00B163CB" w:rsidP="00B163CB">
      <w:pPr>
        <w:widowControl w:val="0"/>
        <w:spacing w:after="0" w:line="264" w:lineRule="exact"/>
        <w:ind w:left="503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 Επιστημών της Εκπαίδευσης στην Προσχολική Ηλικία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="00B163C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>της Σχολής Επιστημών Αγωγής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="00B163C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A60F57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bookmarkStart w:id="0" w:name="_GoBack"/>
      <w:bookmarkEnd w:id="0"/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75"/>
        <w:gridCol w:w="2407"/>
        <w:gridCol w:w="3272"/>
        <w:gridCol w:w="2651"/>
      </w:tblGrid>
      <w:tr w:rsidR="001D341D" w:rsidTr="001D341D">
        <w:trPr>
          <w:trHeight w:hRule="exact" w:val="351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B163CB">
        <w:trPr>
          <w:trHeight w:hRule="exact" w:val="453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B25AF8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</w:t>
            </w:r>
            <w:r w:rsidR="001D341D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θμ.: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D341D" w:rsidTr="001D341D">
        <w:trPr>
          <w:trHeight w:hRule="exact" w:val="33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1D341D">
        <w:trPr>
          <w:trHeight w:hRule="exact" w:val="338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D341D" w:rsidTr="00B163CB">
        <w:trPr>
          <w:trHeight w:hRule="exact" w:val="597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1D" w:rsidRDefault="001D341D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D072CE" w:rsidRDefault="00D072CE" w:rsidP="00D072CE">
      <w:pPr>
        <w:widowControl w:val="0"/>
        <w:spacing w:after="0" w:line="270" w:lineRule="exact"/>
        <w:ind w:left="142" w:right="-625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D072CE" w:rsidRDefault="001D341D" w:rsidP="00D072CE">
      <w:pPr>
        <w:widowControl w:val="0"/>
        <w:spacing w:after="0" w:line="270" w:lineRule="exact"/>
        <w:ind w:left="142" w:right="-625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εγγραφής μου για την εκπόνηση Διδακτορικής </w:t>
      </w:r>
      <w:r w:rsidR="00B163C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Διατριβής στο Τμήμα </w:t>
      </w:r>
      <w:r w:rsidR="00990597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της Εκπαίδευσης στην Προσχολική Ηλικία της Σχολής Επιστημών Αγωγής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Δημοκρίτειου Πανεπιστήμιου Θρά</w:t>
      </w:r>
      <w:r w:rsidR="00D072C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κης, για το ακαδ. έτος …………………… με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θέμα:</w:t>
      </w:r>
      <w:r w:rsidR="00D072C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</w:t>
      </w:r>
      <w:r w:rsidR="00D072C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………………………………………………………………………………………………………………………………………………………</w:t>
      </w:r>
      <w:r w:rsidR="00D072C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</w:t>
      </w:r>
    </w:p>
    <w:p w:rsidR="00D072CE" w:rsidRPr="00D072CE" w:rsidRDefault="00D072CE" w:rsidP="00D072CE">
      <w:pPr>
        <w:widowControl w:val="0"/>
        <w:spacing w:after="0" w:line="270" w:lineRule="exact"/>
        <w:ind w:left="142" w:right="-625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D072C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…………………………………………………………………………………………………………………</w:t>
      </w:r>
    </w:p>
    <w:p w:rsidR="00D072CE" w:rsidRDefault="00D072CE" w:rsidP="00D072CE">
      <w:pPr>
        <w:widowControl w:val="0"/>
        <w:spacing w:after="0" w:line="270" w:lineRule="exact"/>
        <w:ind w:left="142" w:right="-625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1D341D" w:rsidRDefault="001D341D" w:rsidP="00D072CE">
      <w:pPr>
        <w:widowControl w:val="0"/>
        <w:spacing w:after="0" w:line="270" w:lineRule="exact"/>
        <w:ind w:left="142" w:right="-625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περ.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ν. 4485/2017.</w:t>
      </w:r>
    </w:p>
    <w:p w:rsidR="001D341D" w:rsidRDefault="001D341D" w:rsidP="00A60F57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9C3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B71"/>
    <w:rsid w:val="001D341D"/>
    <w:rsid w:val="00302B71"/>
    <w:rsid w:val="00512614"/>
    <w:rsid w:val="007F7EB1"/>
    <w:rsid w:val="008D1729"/>
    <w:rsid w:val="00904941"/>
    <w:rsid w:val="00990597"/>
    <w:rsid w:val="009C3A8C"/>
    <w:rsid w:val="00A60F57"/>
    <w:rsid w:val="00AC362B"/>
    <w:rsid w:val="00B163CB"/>
    <w:rsid w:val="00B25AF8"/>
    <w:rsid w:val="00C87117"/>
    <w:rsid w:val="00CE385F"/>
    <w:rsid w:val="00D0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Σουφλή</dc:creator>
  <cp:lastModifiedBy>Owner</cp:lastModifiedBy>
  <cp:revision>2</cp:revision>
  <cp:lastPrinted>2018-09-12T09:36:00Z</cp:lastPrinted>
  <dcterms:created xsi:type="dcterms:W3CDTF">2019-09-03T10:12:00Z</dcterms:created>
  <dcterms:modified xsi:type="dcterms:W3CDTF">2019-09-03T10:12:00Z</dcterms:modified>
</cp:coreProperties>
</file>